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4F340A" w:rsidRPr="004F340A">
        <w:rPr>
          <w:b/>
          <w:i/>
        </w:rPr>
        <w:t>PPV</w:t>
      </w:r>
      <w:proofErr w:type="gramEnd"/>
      <w:r w:rsidR="004F340A" w:rsidRPr="004F340A">
        <w:rPr>
          <w:b/>
          <w:i/>
        </w:rPr>
        <w:t xml:space="preserve"> - potápěčské práce 201</w:t>
      </w:r>
      <w:r w:rsidR="003E3E95">
        <w:rPr>
          <w:b/>
          <w:i/>
        </w:rPr>
        <w:t>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C03F97">
        <w:t xml:space="preserve">2 </w:t>
      </w:r>
      <w:r w:rsidR="004F340A">
        <w:t>12 1</w:t>
      </w:r>
      <w:r w:rsidR="003E3E95">
        <w:t>8 054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</w:t>
      </w:r>
      <w:r w:rsidR="004F340A">
        <w:t xml:space="preserve">12 </w:t>
      </w:r>
      <w:r w:rsidR="003E3E95">
        <w:t>679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AE5983" w:rsidRPr="003E3E95" w:rsidRDefault="003E3E95" w:rsidP="003E3E95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  <w:r w:rsidRPr="003E3E95">
        <w:rPr>
          <w:rFonts w:asciiTheme="minorHAnsi" w:hAnsiTheme="minorHAnsi" w:cstheme="minorHAnsi"/>
          <w:bCs/>
          <w:color w:val="000000"/>
          <w:sz w:val="22"/>
          <w:szCs w:val="22"/>
        </w:rPr>
        <w:t>Požadujeme provedení následujících prací za využití potápěčské techniky na PPV.</w:t>
      </w:r>
      <w:r w:rsidRPr="003E3E95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3E3E95">
        <w:rPr>
          <w:rFonts w:asciiTheme="minorHAnsi" w:hAnsiTheme="minorHAnsi" w:cstheme="minorHAnsi"/>
          <w:bCs/>
          <w:color w:val="000000"/>
          <w:sz w:val="22"/>
          <w:szCs w:val="22"/>
        </w:rPr>
        <w:br/>
        <w:t>Rok 2019:</w:t>
      </w:r>
      <w:r w:rsidRPr="003E3E95">
        <w:rPr>
          <w:rFonts w:asciiTheme="minorHAnsi" w:hAnsiTheme="minorHAnsi" w:cstheme="minorHAnsi"/>
          <w:bCs/>
          <w:color w:val="000000"/>
          <w:sz w:val="22"/>
          <w:szCs w:val="22"/>
        </w:rPr>
        <w:br/>
        <w:t xml:space="preserve">- kontrola shybek </w:t>
      </w:r>
      <w:proofErr w:type="spellStart"/>
      <w:r w:rsidRPr="003E3E95">
        <w:rPr>
          <w:rFonts w:asciiTheme="minorHAnsi" w:hAnsiTheme="minorHAnsi" w:cstheme="minorHAnsi"/>
          <w:bCs/>
          <w:color w:val="000000"/>
          <w:sz w:val="22"/>
          <w:szCs w:val="22"/>
        </w:rPr>
        <w:t>Hačka</w:t>
      </w:r>
      <w:proofErr w:type="spellEnd"/>
      <w:r w:rsidRPr="003E3E9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Blatenská  - kontrola stavební části shybek, kontrola stavu naplavenin a jejich zaměření, včetně případné lokalizace zjištěných poruch.  </w:t>
      </w:r>
      <w:r w:rsidRPr="003E3E95">
        <w:rPr>
          <w:rFonts w:asciiTheme="minorHAnsi" w:hAnsiTheme="minorHAnsi" w:cstheme="minorHAnsi"/>
          <w:bCs/>
          <w:color w:val="000000"/>
          <w:sz w:val="22"/>
          <w:szCs w:val="22"/>
        </w:rPr>
        <w:br/>
        <w:t>- z provedené kontroly požadujeme vyhotovit písemnou zprávu včetně obrazového záznamu.</w:t>
      </w:r>
      <w:r w:rsidRPr="003E3E95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</w:p>
    <w:p w:rsidR="003E3E95" w:rsidRPr="00D75A7E" w:rsidRDefault="003E3E95" w:rsidP="003E3E95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3E3E95" w:rsidRPr="00D75A7E" w:rsidRDefault="003E3E95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3E3E95">
        <w:rPr>
          <w:rFonts w:asciiTheme="minorHAnsi" w:hAnsiTheme="minorHAnsi" w:cstheme="minorHAnsi"/>
          <w:b/>
          <w:sz w:val="22"/>
          <w:szCs w:val="22"/>
        </w:rPr>
        <w:t>6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3E3E95">
        <w:rPr>
          <w:rFonts w:asciiTheme="minorHAnsi" w:hAnsiTheme="minorHAnsi" w:cstheme="minorHAnsi"/>
          <w:b/>
          <w:sz w:val="22"/>
          <w:szCs w:val="22"/>
        </w:rPr>
        <w:t xml:space="preserve">9 – 9/2019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….</w:t>
      </w:r>
      <w:r w:rsidR="003E3E95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 dny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proofErr w:type="spellStart"/>
      <w:r w:rsidR="003E3E95">
        <w:rPr>
          <w:rFonts w:asciiTheme="minorHAnsi" w:hAnsiTheme="minorHAnsi" w:cstheme="minorHAnsi"/>
          <w:b/>
          <w:sz w:val="22"/>
          <w:szCs w:val="22"/>
        </w:rPr>
        <w:t>Hačka</w:t>
      </w:r>
      <w:proofErr w:type="spellEnd"/>
      <w:r w:rsidR="003E3E95">
        <w:rPr>
          <w:rFonts w:asciiTheme="minorHAnsi" w:hAnsiTheme="minorHAnsi" w:cstheme="minorHAnsi"/>
          <w:b/>
          <w:sz w:val="22"/>
          <w:szCs w:val="22"/>
        </w:rPr>
        <w:t xml:space="preserve">, Blatenská </w:t>
      </w:r>
      <w:r w:rsidR="00D112C3">
        <w:rPr>
          <w:rFonts w:asciiTheme="minorHAnsi" w:hAnsiTheme="minorHAnsi" w:cstheme="minorHAnsi"/>
          <w:sz w:val="22"/>
          <w:szCs w:val="22"/>
        </w:rPr>
        <w:t xml:space="preserve">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3E3E95" w:rsidRDefault="003E3E95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4F340A" w:rsidRDefault="004F340A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PPV </w:t>
      </w:r>
      <w:proofErr w:type="spellStart"/>
      <w:r>
        <w:rPr>
          <w:rFonts w:asciiTheme="minorHAnsi" w:hAnsiTheme="minorHAnsi" w:cstheme="minorHAnsi"/>
          <w:sz w:val="22"/>
          <w:szCs w:val="22"/>
        </w:rPr>
        <w:t>Hačka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</w:rPr>
        <w:t>Blatenská_KN</w:t>
      </w:r>
      <w:proofErr w:type="spellEnd"/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112C3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D14C4"/>
    <w:rsid w:val="00244057"/>
    <w:rsid w:val="00274749"/>
    <w:rsid w:val="00284DA9"/>
    <w:rsid w:val="00320267"/>
    <w:rsid w:val="00333D06"/>
    <w:rsid w:val="00337402"/>
    <w:rsid w:val="0034353E"/>
    <w:rsid w:val="00355CA0"/>
    <w:rsid w:val="00372F43"/>
    <w:rsid w:val="003825AE"/>
    <w:rsid w:val="00383219"/>
    <w:rsid w:val="003E3E95"/>
    <w:rsid w:val="003F0F8A"/>
    <w:rsid w:val="00445F7C"/>
    <w:rsid w:val="004B2F8A"/>
    <w:rsid w:val="004F340A"/>
    <w:rsid w:val="004F4645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37E50"/>
    <w:rsid w:val="00B86FB5"/>
    <w:rsid w:val="00C03F97"/>
    <w:rsid w:val="00C64F2A"/>
    <w:rsid w:val="00C816B0"/>
    <w:rsid w:val="00CF1A34"/>
    <w:rsid w:val="00D06303"/>
    <w:rsid w:val="00D112C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2</cp:revision>
  <cp:lastPrinted>2016-04-05T04:45:00Z</cp:lastPrinted>
  <dcterms:created xsi:type="dcterms:W3CDTF">2018-09-13T10:55:00Z</dcterms:created>
  <dcterms:modified xsi:type="dcterms:W3CDTF">2018-09-13T10:55:00Z</dcterms:modified>
</cp:coreProperties>
</file>